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F0DBD" w:rsidRPr="000F0DBD" w:rsidRDefault="000F0DBD" w:rsidP="000F0DBD">
      <w:pPr>
        <w:keepNext/>
        <w:autoSpaceDE w:val="0"/>
        <w:autoSpaceDN w:val="0"/>
        <w:adjustRightInd w:val="0"/>
        <w:ind w:left="9923"/>
        <w:jc w:val="center"/>
        <w:outlineLvl w:val="0"/>
        <w:rPr>
          <w:b/>
          <w:color w:val="000000"/>
          <w:lang w:eastAsia="en-US"/>
        </w:rPr>
      </w:pPr>
      <w:r w:rsidRPr="000F0DBD">
        <w:rPr>
          <w:b/>
          <w:color w:val="000000"/>
          <w:lang w:eastAsia="en-US"/>
        </w:rPr>
        <w:t>УТВЕРЖДАЮ</w:t>
      </w:r>
    </w:p>
    <w:p w:rsidR="000F0DBD" w:rsidRPr="000F0DBD" w:rsidRDefault="000F0DBD" w:rsidP="000F0DBD">
      <w:pPr>
        <w:keepNext/>
        <w:autoSpaceDE w:val="0"/>
        <w:autoSpaceDN w:val="0"/>
        <w:adjustRightInd w:val="0"/>
        <w:ind w:left="9923"/>
        <w:jc w:val="center"/>
        <w:outlineLvl w:val="0"/>
        <w:rPr>
          <w:b/>
          <w:color w:val="000000"/>
          <w:lang w:eastAsia="en-US"/>
        </w:rPr>
      </w:pPr>
      <w:r w:rsidRPr="000F0DBD">
        <w:rPr>
          <w:b/>
          <w:color w:val="000000"/>
          <w:lang w:eastAsia="en-US"/>
        </w:rPr>
        <w:t xml:space="preserve">Руководитель организации здравоохранения </w:t>
      </w:r>
    </w:p>
    <w:p w:rsidR="000F0DBD" w:rsidRPr="000F0DBD" w:rsidRDefault="000F0DBD" w:rsidP="000F0DBD">
      <w:pPr>
        <w:keepNext/>
        <w:autoSpaceDE w:val="0"/>
        <w:autoSpaceDN w:val="0"/>
        <w:adjustRightInd w:val="0"/>
        <w:ind w:left="9923"/>
        <w:jc w:val="center"/>
        <w:outlineLvl w:val="0"/>
        <w:rPr>
          <w:b/>
          <w:color w:val="000000"/>
          <w:lang w:eastAsia="en-US"/>
        </w:rPr>
      </w:pPr>
      <w:r w:rsidRPr="000F0DBD">
        <w:rPr>
          <w:b/>
          <w:color w:val="000000"/>
          <w:lang w:eastAsia="en-US"/>
        </w:rPr>
        <w:t>наименование ОЗ</w:t>
      </w:r>
    </w:p>
    <w:p w:rsidR="000F0DBD" w:rsidRPr="000F0DBD" w:rsidRDefault="000F0DBD" w:rsidP="000F0DBD">
      <w:pPr>
        <w:ind w:left="9923"/>
        <w:rPr>
          <w:u w:val="single"/>
          <w:lang w:eastAsia="en-US"/>
        </w:rPr>
      </w:pP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t>КГП «Поликлиника № 3 г. Костанай»</w:t>
      </w:r>
    </w:p>
    <w:p w:rsidR="000F0DBD" w:rsidRPr="000F0DBD" w:rsidRDefault="000F0DBD" w:rsidP="000F0DBD">
      <w:pPr>
        <w:ind w:left="9923"/>
        <w:rPr>
          <w:lang w:eastAsia="en-US"/>
        </w:rPr>
      </w:pPr>
    </w:p>
    <w:p w:rsidR="000F0DBD" w:rsidRPr="000F0DBD" w:rsidRDefault="000F0DBD" w:rsidP="000F0DBD">
      <w:pPr>
        <w:keepNext/>
        <w:autoSpaceDE w:val="0"/>
        <w:autoSpaceDN w:val="0"/>
        <w:adjustRightInd w:val="0"/>
        <w:ind w:left="9923" w:right="-314"/>
        <w:outlineLvl w:val="0"/>
        <w:rPr>
          <w:i/>
          <w:color w:val="000000"/>
          <w:u w:val="single"/>
          <w:lang w:eastAsia="en-US"/>
        </w:rPr>
      </w:pPr>
      <w:r w:rsidRPr="000F0DBD">
        <w:rPr>
          <w:i/>
          <w:color w:val="000000"/>
          <w:u w:val="single"/>
          <w:lang w:eastAsia="en-US"/>
        </w:rPr>
        <w:t>___              Бахытжанов А.С. Ф.И.О.</w:t>
      </w:r>
    </w:p>
    <w:p w:rsidR="000F0DBD" w:rsidRPr="000F0DBD" w:rsidRDefault="000F0DBD" w:rsidP="000F0DBD">
      <w:pPr>
        <w:ind w:left="9923"/>
        <w:rPr>
          <w:i/>
          <w:sz w:val="20"/>
          <w:szCs w:val="20"/>
          <w:lang w:eastAsia="en-US"/>
        </w:rPr>
      </w:pPr>
      <w:r w:rsidRPr="000F0DBD">
        <w:rPr>
          <w:i/>
          <w:sz w:val="20"/>
          <w:szCs w:val="20"/>
          <w:lang w:eastAsia="en-US"/>
        </w:rPr>
        <w:t xml:space="preserve"> (подпись)</w:t>
      </w:r>
    </w:p>
    <w:p w:rsidR="000F0DBD" w:rsidRPr="000F0DBD" w:rsidRDefault="000F0DBD" w:rsidP="000F0DBD">
      <w:pPr>
        <w:keepNext/>
        <w:autoSpaceDE w:val="0"/>
        <w:autoSpaceDN w:val="0"/>
        <w:adjustRightInd w:val="0"/>
        <w:ind w:left="9923"/>
        <w:jc w:val="center"/>
        <w:outlineLvl w:val="0"/>
        <w:rPr>
          <w:b/>
          <w:bCs/>
          <w:i/>
          <w:color w:val="000000"/>
          <w:lang w:eastAsia="en-US"/>
        </w:rPr>
      </w:pPr>
      <w:r w:rsidRPr="000F0DBD">
        <w:rPr>
          <w:color w:val="000000"/>
          <w:lang w:eastAsia="en-US"/>
        </w:rPr>
        <w:t>«2</w:t>
      </w:r>
      <w:r w:rsidR="00FC3304">
        <w:rPr>
          <w:color w:val="000000"/>
          <w:lang w:eastAsia="en-US"/>
        </w:rPr>
        <w:t>1</w:t>
      </w:r>
      <w:r w:rsidRPr="000F0DBD">
        <w:rPr>
          <w:color w:val="000000"/>
          <w:lang w:eastAsia="en-US"/>
        </w:rPr>
        <w:t xml:space="preserve">» </w:t>
      </w:r>
      <w:r w:rsidR="00FC3304">
        <w:rPr>
          <w:color w:val="000000"/>
          <w:lang w:eastAsia="en-US"/>
        </w:rPr>
        <w:t>июня</w:t>
      </w:r>
      <w:r w:rsidRPr="000F0DBD">
        <w:rPr>
          <w:color w:val="000000"/>
          <w:lang w:eastAsia="en-US"/>
        </w:rPr>
        <w:t xml:space="preserve"> 2023 г.</w:t>
      </w:r>
    </w:p>
    <w:p w:rsidR="00311E0D" w:rsidRDefault="00311E0D" w:rsidP="00311E0D">
      <w:pPr>
        <w:jc w:val="center"/>
        <w:rPr>
          <w:b/>
          <w:bCs/>
          <w:color w:val="000000"/>
          <w:sz w:val="20"/>
          <w:szCs w:val="20"/>
        </w:rPr>
      </w:pPr>
    </w:p>
    <w:p w:rsidR="00311E0D" w:rsidRPr="002B4033" w:rsidRDefault="00311E0D" w:rsidP="00311E0D">
      <w:pPr>
        <w:jc w:val="center"/>
        <w:rPr>
          <w:b/>
          <w:bCs/>
          <w:color w:val="000000"/>
        </w:rPr>
      </w:pPr>
      <w:r w:rsidRPr="002B4033">
        <w:rPr>
          <w:b/>
          <w:bCs/>
          <w:color w:val="000000"/>
        </w:rPr>
        <w:t>Техническая спецификация</w:t>
      </w:r>
      <w:r w:rsidR="000F0DBD">
        <w:rPr>
          <w:b/>
          <w:bCs/>
          <w:color w:val="000000"/>
        </w:rPr>
        <w:t xml:space="preserve"> по лоту № </w:t>
      </w:r>
      <w:r w:rsidR="0054396F">
        <w:rPr>
          <w:b/>
          <w:bCs/>
          <w:color w:val="000000"/>
        </w:rPr>
        <w:t>2</w:t>
      </w:r>
      <w:r w:rsidR="000F0DBD">
        <w:rPr>
          <w:b/>
          <w:bCs/>
          <w:color w:val="000000"/>
        </w:rPr>
        <w:t>.</w:t>
      </w:r>
    </w:p>
    <w:p w:rsidR="00311E0D" w:rsidRPr="00491ACC" w:rsidRDefault="00311E0D" w:rsidP="00311E0D">
      <w:pPr>
        <w:pStyle w:val="a3"/>
        <w:jc w:val="right"/>
        <w:rPr>
          <w:b/>
          <w:bCs/>
          <w:sz w:val="20"/>
          <w:szCs w:val="20"/>
        </w:rPr>
      </w:pP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567"/>
        <w:gridCol w:w="2155"/>
        <w:gridCol w:w="6095"/>
        <w:gridCol w:w="1106"/>
      </w:tblGrid>
      <w:tr w:rsidR="00311E0D" w:rsidRPr="00491ACC" w:rsidTr="008715B0">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311E0D" w:rsidRPr="00491ACC" w:rsidRDefault="00311E0D" w:rsidP="008715B0">
            <w:pPr>
              <w:ind w:left="-108"/>
              <w:jc w:val="center"/>
              <w:rPr>
                <w:b/>
                <w:sz w:val="20"/>
                <w:szCs w:val="20"/>
              </w:rPr>
            </w:pPr>
            <w:r w:rsidRPr="00491ACC">
              <w:rPr>
                <w:b/>
                <w:sz w:val="20"/>
                <w:szCs w:val="20"/>
              </w:rPr>
              <w:t>№ п/п</w:t>
            </w:r>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311E0D" w:rsidRPr="00491ACC" w:rsidRDefault="00311E0D" w:rsidP="008715B0">
            <w:pPr>
              <w:tabs>
                <w:tab w:val="left" w:pos="450"/>
              </w:tabs>
              <w:jc w:val="center"/>
              <w:rPr>
                <w:b/>
                <w:sz w:val="20"/>
                <w:szCs w:val="20"/>
              </w:rPr>
            </w:pPr>
            <w:r w:rsidRPr="00491ACC">
              <w:rPr>
                <w:b/>
                <w:sz w:val="20"/>
                <w:szCs w:val="20"/>
              </w:rPr>
              <w:t>Критерии</w:t>
            </w:r>
          </w:p>
        </w:tc>
        <w:tc>
          <w:tcPr>
            <w:tcW w:w="9923"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311E0D" w:rsidRPr="00491ACC" w:rsidRDefault="00311E0D" w:rsidP="008715B0">
            <w:pPr>
              <w:tabs>
                <w:tab w:val="left" w:pos="450"/>
              </w:tabs>
              <w:jc w:val="center"/>
              <w:rPr>
                <w:b/>
                <w:sz w:val="20"/>
                <w:szCs w:val="20"/>
              </w:rPr>
            </w:pPr>
            <w:r w:rsidRPr="00491ACC">
              <w:rPr>
                <w:b/>
                <w:sz w:val="20"/>
                <w:szCs w:val="20"/>
              </w:rPr>
              <w:t>Описание</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jc w:val="center"/>
              <w:rPr>
                <w:b/>
                <w:sz w:val="22"/>
                <w:szCs w:val="22"/>
              </w:rPr>
            </w:pPr>
            <w:r w:rsidRPr="00AC0832">
              <w:rPr>
                <w:b/>
                <w:sz w:val="22"/>
                <w:szCs w:val="22"/>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ind w:right="-108"/>
              <w:rPr>
                <w:b/>
                <w:sz w:val="22"/>
                <w:szCs w:val="22"/>
              </w:rPr>
            </w:pPr>
            <w:r w:rsidRPr="00AC0832">
              <w:rPr>
                <w:b/>
                <w:sz w:val="22"/>
                <w:szCs w:val="22"/>
              </w:rPr>
              <w:t>Наименование медицинской техники (далее – МТ)</w:t>
            </w:r>
          </w:p>
          <w:p w:rsidR="00311E0D" w:rsidRPr="00AC0832" w:rsidRDefault="00311E0D" w:rsidP="008715B0">
            <w:pPr>
              <w:tabs>
                <w:tab w:val="left" w:pos="450"/>
              </w:tabs>
              <w:ind w:right="-108"/>
              <w:rPr>
                <w:b/>
                <w:i/>
                <w:sz w:val="22"/>
                <w:szCs w:val="22"/>
              </w:rPr>
            </w:pPr>
            <w:r w:rsidRPr="00AC0832">
              <w:rPr>
                <w:i/>
                <w:sz w:val="22"/>
                <w:szCs w:val="22"/>
              </w:rPr>
              <w:t>(в соответствии с государственным реестром МТ  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rsidR="00311E0D" w:rsidRPr="00AC0832" w:rsidRDefault="005674A1" w:rsidP="008715B0">
            <w:pPr>
              <w:rPr>
                <w:b/>
                <w:sz w:val="22"/>
                <w:szCs w:val="22"/>
                <w:lang w:val="kk-KZ"/>
              </w:rPr>
            </w:pPr>
            <w:r w:rsidRPr="005674A1">
              <w:rPr>
                <w:b/>
                <w:sz w:val="22"/>
                <w:szCs w:val="22"/>
                <w:lang w:val="kk-KZ"/>
              </w:rPr>
              <w:t>Шкаф медицинский металлический, с антибактериальной окраской</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jc w:val="center"/>
              <w:rPr>
                <w:b/>
                <w:sz w:val="22"/>
                <w:szCs w:val="22"/>
              </w:rPr>
            </w:pPr>
            <w:r w:rsidRPr="00AC0832">
              <w:rPr>
                <w:b/>
                <w:sz w:val="22"/>
                <w:szCs w:val="22"/>
              </w:rPr>
              <w:t>2</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ind w:right="-108"/>
              <w:rPr>
                <w:i/>
                <w:sz w:val="22"/>
                <w:szCs w:val="22"/>
              </w:rPr>
            </w:pPr>
            <w:r w:rsidRPr="00AC0832">
              <w:rPr>
                <w:b/>
                <w:sz w:val="22"/>
                <w:szCs w:val="22"/>
              </w:rPr>
              <w:t>Наименование МТ, относящейся к средствам измерения</w:t>
            </w:r>
            <w:r w:rsidRPr="00AC0832">
              <w:rPr>
                <w:sz w:val="22"/>
                <w:szCs w:val="22"/>
              </w:rPr>
              <w:t>(</w:t>
            </w:r>
            <w:r w:rsidRPr="00AC0832">
              <w:rPr>
                <w:i/>
                <w:sz w:val="22"/>
                <w:szCs w:val="22"/>
              </w:rPr>
              <w:t>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rsidR="00311E0D" w:rsidRPr="00AC0832" w:rsidRDefault="00311E0D" w:rsidP="008715B0">
            <w:pPr>
              <w:pStyle w:val="Default"/>
              <w:spacing w:line="276" w:lineRule="auto"/>
              <w:rPr>
                <w:b/>
                <w:sz w:val="22"/>
                <w:szCs w:val="22"/>
              </w:rPr>
            </w:pPr>
          </w:p>
        </w:tc>
      </w:tr>
      <w:tr w:rsidR="00311E0D" w:rsidRPr="00AC0832" w:rsidTr="00FC3304">
        <w:trPr>
          <w:trHeight w:val="611"/>
        </w:trPr>
        <w:tc>
          <w:tcPr>
            <w:tcW w:w="709" w:type="dxa"/>
            <w:vMerge w:val="restart"/>
            <w:tcBorders>
              <w:left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3</w:t>
            </w:r>
          </w:p>
        </w:tc>
        <w:tc>
          <w:tcPr>
            <w:tcW w:w="4536" w:type="dxa"/>
            <w:vMerge w:val="restart"/>
            <w:tcBorders>
              <w:left w:val="single" w:sz="4" w:space="0" w:color="auto"/>
              <w:right w:val="single" w:sz="4" w:space="0" w:color="auto"/>
            </w:tcBorders>
            <w:vAlign w:val="center"/>
            <w:hideMark/>
          </w:tcPr>
          <w:p w:rsidR="00311E0D" w:rsidRPr="00AC0832" w:rsidRDefault="00311E0D" w:rsidP="008715B0">
            <w:pPr>
              <w:ind w:right="-108"/>
              <w:rPr>
                <w:b/>
                <w:sz w:val="22"/>
                <w:szCs w:val="22"/>
              </w:rPr>
            </w:pPr>
            <w:r w:rsidRPr="00AC0832">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i/>
                <w:sz w:val="22"/>
                <w:szCs w:val="22"/>
              </w:rPr>
            </w:pPr>
            <w:r w:rsidRPr="00AC0832">
              <w:rPr>
                <w:i/>
                <w:sz w:val="22"/>
                <w:szCs w:val="22"/>
              </w:rPr>
              <w:t>№</w:t>
            </w:r>
          </w:p>
          <w:p w:rsidR="00311E0D" w:rsidRPr="00AC0832" w:rsidRDefault="00311E0D" w:rsidP="008715B0">
            <w:pPr>
              <w:jc w:val="center"/>
              <w:rPr>
                <w:i/>
                <w:sz w:val="22"/>
                <w:szCs w:val="22"/>
              </w:rPr>
            </w:pPr>
            <w:r w:rsidRPr="00AC0832">
              <w:rPr>
                <w:i/>
                <w:sz w:val="22"/>
                <w:szCs w:val="22"/>
              </w:rPr>
              <w:t>п/п</w:t>
            </w:r>
          </w:p>
        </w:tc>
        <w:tc>
          <w:tcPr>
            <w:tcW w:w="2155"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ind w:left="-97" w:right="-86"/>
              <w:jc w:val="center"/>
              <w:rPr>
                <w:i/>
                <w:sz w:val="22"/>
                <w:szCs w:val="22"/>
              </w:rPr>
            </w:pPr>
            <w:r w:rsidRPr="00AC0832">
              <w:rPr>
                <w:i/>
                <w:sz w:val="22"/>
                <w:szCs w:val="22"/>
              </w:rPr>
              <w:t xml:space="preserve">Наименование комплектующего к МТ </w:t>
            </w:r>
          </w:p>
          <w:p w:rsidR="00311E0D" w:rsidRPr="00AC0832" w:rsidRDefault="00311E0D" w:rsidP="008715B0">
            <w:pPr>
              <w:ind w:left="-97" w:right="-86"/>
              <w:jc w:val="center"/>
              <w:rPr>
                <w:i/>
                <w:sz w:val="22"/>
                <w:szCs w:val="22"/>
              </w:rPr>
            </w:pPr>
            <w:r w:rsidRPr="00AC0832">
              <w:rPr>
                <w:i/>
                <w:sz w:val="22"/>
                <w:szCs w:val="22"/>
              </w:rPr>
              <w:t>(в соответствии с государственным реестром МТ)</w:t>
            </w:r>
          </w:p>
        </w:tc>
        <w:tc>
          <w:tcPr>
            <w:tcW w:w="6095"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ind w:left="-97" w:right="-86"/>
              <w:jc w:val="center"/>
              <w:rPr>
                <w:i/>
                <w:sz w:val="22"/>
                <w:szCs w:val="22"/>
              </w:rPr>
            </w:pPr>
            <w:r w:rsidRPr="00AC0832">
              <w:rPr>
                <w:i/>
                <w:sz w:val="22"/>
                <w:szCs w:val="22"/>
              </w:rPr>
              <w:t>Краткая техническая характеристика комплектующего к МТ</w:t>
            </w:r>
          </w:p>
        </w:tc>
        <w:tc>
          <w:tcPr>
            <w:tcW w:w="110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ind w:left="-97" w:right="-86"/>
              <w:jc w:val="center"/>
              <w:rPr>
                <w:i/>
                <w:sz w:val="22"/>
                <w:szCs w:val="22"/>
              </w:rPr>
            </w:pPr>
            <w:r w:rsidRPr="00AC0832">
              <w:rPr>
                <w:i/>
                <w:sz w:val="22"/>
                <w:szCs w:val="22"/>
              </w:rPr>
              <w:t>Требуемое количество</w:t>
            </w:r>
          </w:p>
          <w:p w:rsidR="00311E0D" w:rsidRPr="00AC0832" w:rsidRDefault="00311E0D" w:rsidP="008715B0">
            <w:pPr>
              <w:ind w:left="-97" w:right="-86"/>
              <w:jc w:val="center"/>
              <w:rPr>
                <w:i/>
                <w:sz w:val="22"/>
                <w:szCs w:val="22"/>
              </w:rPr>
            </w:pPr>
            <w:r w:rsidRPr="00AC0832">
              <w:rPr>
                <w:i/>
                <w:sz w:val="22"/>
                <w:szCs w:val="22"/>
              </w:rPr>
              <w:t>(с указанием единицы измерения)</w:t>
            </w:r>
          </w:p>
        </w:tc>
      </w:tr>
      <w:tr w:rsidR="00311E0D" w:rsidRPr="00AC0832" w:rsidTr="008715B0">
        <w:trPr>
          <w:trHeight w:val="141"/>
        </w:trPr>
        <w:tc>
          <w:tcPr>
            <w:tcW w:w="709" w:type="dxa"/>
            <w:vMerge/>
            <w:tcBorders>
              <w:left w:val="single" w:sz="4" w:space="0" w:color="auto"/>
              <w:right w:val="single" w:sz="4" w:space="0" w:color="auto"/>
            </w:tcBorders>
            <w:vAlign w:val="center"/>
            <w:hideMark/>
          </w:tcPr>
          <w:p w:rsidR="00311E0D" w:rsidRPr="00AC0832" w:rsidRDefault="00311E0D" w:rsidP="008715B0">
            <w:pPr>
              <w:jc w:val="center"/>
              <w:rPr>
                <w:b/>
                <w:sz w:val="22"/>
                <w:szCs w:val="22"/>
              </w:rPr>
            </w:pPr>
          </w:p>
        </w:tc>
        <w:tc>
          <w:tcPr>
            <w:tcW w:w="4536" w:type="dxa"/>
            <w:vMerge/>
            <w:tcBorders>
              <w:left w:val="single" w:sz="4" w:space="0" w:color="auto"/>
              <w:right w:val="single" w:sz="4" w:space="0" w:color="auto"/>
            </w:tcBorders>
            <w:vAlign w:val="center"/>
            <w:hideMark/>
          </w:tcPr>
          <w:p w:rsidR="00311E0D" w:rsidRPr="00AC0832" w:rsidRDefault="00311E0D" w:rsidP="008715B0">
            <w:pPr>
              <w:ind w:right="-108"/>
              <w:rPr>
                <w:b/>
                <w:sz w:val="22"/>
                <w:szCs w:val="22"/>
              </w:rPr>
            </w:pPr>
          </w:p>
        </w:tc>
        <w:tc>
          <w:tcPr>
            <w:tcW w:w="9923" w:type="dxa"/>
            <w:gridSpan w:val="4"/>
            <w:tcBorders>
              <w:top w:val="single" w:sz="4" w:space="0" w:color="auto"/>
              <w:left w:val="single" w:sz="4" w:space="0" w:color="auto"/>
              <w:bottom w:val="single" w:sz="4" w:space="0" w:color="auto"/>
              <w:right w:val="single" w:sz="4" w:space="0" w:color="auto"/>
            </w:tcBorders>
            <w:hideMark/>
          </w:tcPr>
          <w:p w:rsidR="00311E0D" w:rsidRPr="00AC0832" w:rsidRDefault="00311E0D" w:rsidP="008715B0">
            <w:pPr>
              <w:rPr>
                <w:i/>
                <w:sz w:val="22"/>
                <w:szCs w:val="22"/>
              </w:rPr>
            </w:pPr>
            <w:r w:rsidRPr="00AC0832">
              <w:rPr>
                <w:i/>
                <w:sz w:val="22"/>
                <w:szCs w:val="22"/>
              </w:rPr>
              <w:t>Основные комплектующие</w:t>
            </w:r>
          </w:p>
        </w:tc>
      </w:tr>
      <w:tr w:rsidR="00311E0D" w:rsidRPr="00AC0832" w:rsidTr="00FC3304">
        <w:trPr>
          <w:trHeight w:val="141"/>
        </w:trPr>
        <w:tc>
          <w:tcPr>
            <w:tcW w:w="709" w:type="dxa"/>
            <w:vMerge/>
            <w:tcBorders>
              <w:left w:val="single" w:sz="4" w:space="0" w:color="auto"/>
              <w:right w:val="single" w:sz="4" w:space="0" w:color="auto"/>
            </w:tcBorders>
            <w:vAlign w:val="center"/>
            <w:hideMark/>
          </w:tcPr>
          <w:p w:rsidR="00311E0D" w:rsidRPr="00AC0832" w:rsidRDefault="00311E0D" w:rsidP="008715B0">
            <w:pPr>
              <w:jc w:val="center"/>
              <w:rPr>
                <w:b/>
                <w:sz w:val="22"/>
                <w:szCs w:val="22"/>
              </w:rPr>
            </w:pPr>
          </w:p>
        </w:tc>
        <w:tc>
          <w:tcPr>
            <w:tcW w:w="4536" w:type="dxa"/>
            <w:vMerge/>
            <w:tcBorders>
              <w:left w:val="single" w:sz="4" w:space="0" w:color="auto"/>
              <w:right w:val="single" w:sz="4" w:space="0" w:color="auto"/>
            </w:tcBorders>
            <w:vAlign w:val="center"/>
            <w:hideMark/>
          </w:tcPr>
          <w:p w:rsidR="00311E0D" w:rsidRPr="00AC0832" w:rsidRDefault="00311E0D" w:rsidP="008715B0">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jc w:val="center"/>
              <w:rPr>
                <w:sz w:val="22"/>
                <w:szCs w:val="22"/>
              </w:rPr>
            </w:pPr>
            <w:r w:rsidRPr="00AC0832">
              <w:rPr>
                <w:sz w:val="22"/>
                <w:szCs w:val="22"/>
              </w:rPr>
              <w:t>1</w:t>
            </w:r>
          </w:p>
        </w:tc>
        <w:tc>
          <w:tcPr>
            <w:tcW w:w="2155" w:type="dxa"/>
            <w:tcBorders>
              <w:top w:val="single" w:sz="4" w:space="0" w:color="auto"/>
              <w:left w:val="single" w:sz="4" w:space="0" w:color="auto"/>
              <w:bottom w:val="single" w:sz="4" w:space="0" w:color="auto"/>
              <w:right w:val="single" w:sz="4" w:space="0" w:color="auto"/>
            </w:tcBorders>
          </w:tcPr>
          <w:p w:rsidR="00311E0D" w:rsidRPr="002F4602" w:rsidRDefault="005674A1" w:rsidP="008715B0">
            <w:pPr>
              <w:rPr>
                <w:highlight w:val="yellow"/>
              </w:rPr>
            </w:pPr>
            <w:r w:rsidRPr="005674A1">
              <w:t>Шкаф медицинский двухстворчатый двухсекционный</w:t>
            </w:r>
          </w:p>
        </w:tc>
        <w:tc>
          <w:tcPr>
            <w:tcW w:w="6095" w:type="dxa"/>
            <w:tcBorders>
              <w:top w:val="single" w:sz="4" w:space="0" w:color="auto"/>
              <w:left w:val="single" w:sz="4" w:space="0" w:color="auto"/>
              <w:bottom w:val="single" w:sz="4" w:space="0" w:color="auto"/>
              <w:right w:val="single" w:sz="4" w:space="0" w:color="auto"/>
            </w:tcBorders>
          </w:tcPr>
          <w:p w:rsidR="005674A1" w:rsidRPr="005674A1" w:rsidRDefault="005674A1" w:rsidP="005674A1">
            <w:pPr>
              <w:rPr>
                <w:rFonts w:eastAsia="Arial"/>
                <w:bCs/>
                <w:color w:val="000000"/>
                <w:sz w:val="20"/>
                <w:szCs w:val="20"/>
              </w:rPr>
            </w:pPr>
            <w:r w:rsidRPr="005674A1">
              <w:rPr>
                <w:rFonts w:eastAsia="Arial"/>
                <w:bCs/>
                <w:color w:val="000000"/>
                <w:sz w:val="20"/>
                <w:szCs w:val="20"/>
              </w:rPr>
              <w:t>Габаритные размеры изделия:</w:t>
            </w:r>
          </w:p>
          <w:p w:rsidR="005674A1" w:rsidRPr="005674A1" w:rsidRDefault="005674A1" w:rsidP="005674A1">
            <w:pPr>
              <w:rPr>
                <w:rFonts w:eastAsia="Arial"/>
                <w:bCs/>
                <w:color w:val="000000"/>
                <w:sz w:val="20"/>
                <w:szCs w:val="20"/>
              </w:rPr>
            </w:pPr>
            <w:r w:rsidRPr="005674A1">
              <w:rPr>
                <w:rFonts w:eastAsia="Arial"/>
                <w:bCs/>
                <w:color w:val="000000"/>
                <w:sz w:val="20"/>
                <w:szCs w:val="20"/>
              </w:rPr>
              <w:t>Ширина изделия не менее 800мм. Глубина изделия не менее 400 мм. Высота изделия без учета ножек не менее</w:t>
            </w:r>
            <w:r w:rsidRPr="005674A1">
              <w:rPr>
                <w:rFonts w:eastAsia="Arial"/>
                <w:bCs/>
                <w:color w:val="000000"/>
                <w:sz w:val="20"/>
                <w:szCs w:val="20"/>
              </w:rPr>
              <w:tab/>
              <w:t xml:space="preserve">1720 мм. Конструкция изделия должна быть сборно-разборная, которая должна позволять, при необходимости, осуществлять неоднократную сборку и разборку. Конструкция изделия должна состоять из двух равных отделений, закрываемых дверками. Дверки верхнего и нижнего отделения должны быть взаимозаменяемы. Каркас изделия должен быть изготовлен из стального листа, который должен быть окрашен высококачественной эпоксидно-полиэфирной порошковой антибактериальной краской, защищенной от царапин. Допускается подтверждение </w:t>
            </w:r>
            <w:r w:rsidRPr="005674A1">
              <w:rPr>
                <w:rFonts w:eastAsia="Arial"/>
                <w:bCs/>
                <w:color w:val="000000"/>
                <w:sz w:val="20"/>
                <w:szCs w:val="20"/>
              </w:rPr>
              <w:lastRenderedPageBreak/>
              <w:t>антибактериальных свойств путем предоставления протокола испытаний изделия и (или) допускается предоставление образца материалов для исследования антибактериальных свойств. Толщина металлического листа не менее 0,8 мм. Изделие должно быть разделено на два равных отделения при помощи горизонтальной перегородки. Горизонтальная перегородка должна быть изготовлена из металлического листа толщиной, не менее</w:t>
            </w:r>
            <w:r w:rsidRPr="005674A1">
              <w:rPr>
                <w:rFonts w:eastAsia="Arial"/>
                <w:bCs/>
                <w:color w:val="000000"/>
                <w:sz w:val="20"/>
                <w:szCs w:val="20"/>
              </w:rPr>
              <w:tab/>
              <w:t>0,8 мм. Горизонтальная перегородка должна крепиться к боковым стенкам изделия при помощи винтовых соединений с шестигранным шлицем, что должно обеспечивать дополнительную жесткость конструкции. Основание изделия должно быть изготовлено из металлического листа толщиной не менее</w:t>
            </w:r>
            <w:r w:rsidRPr="005674A1">
              <w:rPr>
                <w:rFonts w:eastAsia="Arial"/>
                <w:bCs/>
                <w:color w:val="000000"/>
                <w:sz w:val="20"/>
                <w:szCs w:val="20"/>
              </w:rPr>
              <w:tab/>
              <w:t xml:space="preserve">0,8мм. Основание должно крепиться к боковым стенкам изделия при помощи винтовых соединений с шестигранным шлицем, что должно обеспечивать дополнительную жесткость конструкции. Двойное дно изделия должно быть выполнено в форме поддона, что должно обеспечивать защиту напольного покрытия от пролитых жидкостей, и вставляемого вкладыша, образующего ровную поверхность. Верхняя крышка изделия должна быть изготовлена из металлического листа толщиной не менее 0,8мм </w:t>
            </w:r>
          </w:p>
          <w:p w:rsidR="00311E0D" w:rsidRPr="005674A1" w:rsidRDefault="005674A1" w:rsidP="005674A1">
            <w:pPr>
              <w:rPr>
                <w:bCs/>
                <w:sz w:val="20"/>
                <w:szCs w:val="20"/>
                <w:lang w:eastAsia="ko-KR"/>
              </w:rPr>
            </w:pPr>
            <w:r w:rsidRPr="005674A1">
              <w:rPr>
                <w:rFonts w:eastAsia="Arial"/>
                <w:bCs/>
                <w:color w:val="000000"/>
                <w:sz w:val="20"/>
                <w:szCs w:val="20"/>
              </w:rPr>
              <w:t>Верхняя крышка изделия должна присоединяться на защелкивающихся креплениях без применения дополнительного крепежа. Задняя гладкая (бесшовная) декоративная стенка изделия должна позволять использовать его в качестве перегородки для зонирования помещений (не должна иметь видимых креплений с наружной стороны). Задняя стенка изделия должна быть изготовлена из металлического листа толщиной не менее 0,8мм. Задняя стенка должна крепиться к верхней крышке и основанию при помощи четырех специальных цилиндров, являющихся частью задней стенки, вставляемых в специальные пазы. Верхнее отделение изделия должно закрываться двумя металлическими дверкам, одна дверка с замком. Размеры каждой дверки верхнего отделения: Ширина не менее</w:t>
            </w:r>
            <w:r w:rsidRPr="005674A1">
              <w:rPr>
                <w:rFonts w:eastAsia="Arial"/>
                <w:bCs/>
                <w:color w:val="000000"/>
                <w:sz w:val="20"/>
                <w:szCs w:val="20"/>
              </w:rPr>
              <w:tab/>
              <w:t>360мм, высота не менее</w:t>
            </w:r>
            <w:r w:rsidRPr="005674A1">
              <w:rPr>
                <w:rFonts w:eastAsia="Arial"/>
                <w:bCs/>
                <w:color w:val="000000"/>
                <w:sz w:val="20"/>
                <w:szCs w:val="20"/>
              </w:rPr>
              <w:tab/>
              <w:t xml:space="preserve">805мм. Дверки верхнего отделения должны быть изготовлены из металлического листа толщиной не менее 0,8мм. Дверки верхнего отделения должны устанавливаться при помощи быстросъемных подпружиненных креплений, изготовленных из прочной оцинкованной стали. Верхняя крышка и горизонтальная перегородка изделия должны быть оборудованы дублирующими пазами для установки дверок верхнего отделения, позволяющими расположить дверки как для левостороннего, так и для правостороннего открывания, а также установки дверки с замком как для левой, так и для правой руки. Система закрывания замка одной металлической дверки должна быть ригельная. Два ригеля должны выдвигаться из верхнего и нижнего торца дверки и входить </w:t>
            </w:r>
            <w:r w:rsidRPr="005674A1">
              <w:rPr>
                <w:rFonts w:eastAsia="Arial"/>
                <w:bCs/>
                <w:color w:val="000000"/>
                <w:sz w:val="20"/>
                <w:szCs w:val="20"/>
              </w:rPr>
              <w:lastRenderedPageBreak/>
              <w:t>в специальные пазы, которые должны быть расположены в горизонтальной перегородке и крышке изделия. В одной металлической дверке должна быть установлена французская ручка, имеющая в основании квадрат размером 84х84 мм, поворотную ручку из литого алюминия с интегрированным цилиндрическим замком, связанным с ригельной системой запирания дверки</w:t>
            </w:r>
            <w:r>
              <w:rPr>
                <w:rFonts w:eastAsia="Arial"/>
                <w:bCs/>
                <w:color w:val="000000"/>
                <w:sz w:val="20"/>
                <w:szCs w:val="20"/>
              </w:rPr>
              <w:t xml:space="preserve"> </w:t>
            </w:r>
            <w:r w:rsidRPr="005674A1">
              <w:rPr>
                <w:rFonts w:eastAsia="Arial"/>
                <w:bCs/>
                <w:color w:val="000000"/>
                <w:sz w:val="20"/>
                <w:szCs w:val="20"/>
              </w:rPr>
              <w:t>Соответствие</w:t>
            </w:r>
            <w:r>
              <w:rPr>
                <w:rFonts w:eastAsia="Arial"/>
                <w:bCs/>
                <w:color w:val="000000"/>
                <w:sz w:val="20"/>
                <w:szCs w:val="20"/>
              </w:rPr>
              <w:t xml:space="preserve"> </w:t>
            </w:r>
            <w:r w:rsidRPr="005674A1">
              <w:rPr>
                <w:rFonts w:eastAsia="Arial"/>
                <w:bCs/>
                <w:color w:val="000000"/>
                <w:sz w:val="20"/>
                <w:szCs w:val="20"/>
              </w:rPr>
              <w:t>Дверка верхнего отделения должна комплектоваться ключами для запирания в комплекте не менее 2штук. Верхнее отделение должно быть оснащено двумя съемными профилированными металлическими полками. Полки должны быть изготовлены из металлического листа толщиной не менее 0,8мм. Полки должны устанавливаться на специальные полкодержатели сложной формы, которые должны позволять производить регулировку высоты каждой полки. Полкодержатели должны быть изготовлены из прочной оцинкованной стали. Полки должны регулироваться по высоте с шагом не менее 35мм. Безопасная распределенная нагрузка на полку должна быть не менее 30кг. Нижнее отделение должно закрываться двумя равными металлическими дверками, одна дверка должна быть с замком. Размеры каждой дверки нижнего отделения: Ширина не менее 360 мм, высота не менее 805 мм. Дверки нижнего отделения должны быть изготовлены из металлического листа толщиной не менее 0,8мм. Дверки нижнего отделения должны устанавливаться при помощи быстросъемных подпружиненных креплений, изготовленных из прочной оцинкованной стали. Горизонтальная перегородка и основание изделия должны быть оборудованы дублирующими пазами для установки дверок нижнего отделения, позволяющими расположить дверки как для левостороннего, так и для правостороннего открывания, а также установки дверки с замком как для левой, так и для правой руки. Система закрывания замка одной металлической дверки должна быть ригельная. Два ригеля должны выдвигаться из верхнего и нижнего торца дверки и входить в специальные пазы, которые должны быть расположены в горизонтальной перегородке и основании изделия.</w:t>
            </w:r>
            <w:r w:rsidRPr="005674A1">
              <w:rPr>
                <w:rFonts w:eastAsia="Arial"/>
                <w:bCs/>
                <w:color w:val="000000"/>
                <w:sz w:val="20"/>
                <w:szCs w:val="20"/>
              </w:rPr>
              <w:tab/>
              <w:t xml:space="preserve">В одной металлической дверке должна быть установлена французская ручка, имеющая в основании квадрат размером 84х84 мм, поворотную ручку из литого алюминия с интегрированным цилиндрическим замком, связанным с ригельной системой запирания дверки. Дверка нижнего отделения должна комплектоваться ключами для запирания в комплекте не менее 2шт. Нижнее отделение должно быть оснащено съемной профилированной металлической полкой. Полка должна быть изготовлена из металлического листа толщиной не менее 0,8мм. Полка должна устанавливаться на специальные полкодержатели сложной формы, которые должны позволять производить регулировку высоты полки. Полкодержатели должны </w:t>
            </w:r>
            <w:r w:rsidRPr="005674A1">
              <w:rPr>
                <w:rFonts w:eastAsia="Arial"/>
                <w:bCs/>
                <w:color w:val="000000"/>
                <w:sz w:val="20"/>
                <w:szCs w:val="20"/>
              </w:rPr>
              <w:lastRenderedPageBreak/>
              <w:t>быть изготовлены из прочной оцинкованной стали. Полка должна регулироваться по высоте с шагом не менее 35мм. Безопасная распределенная нагрузка на полку должна быть не менее 30кг. Изделие должно устанавливаться на регулируемые по высоте металлические опоры, с пластиковыми подошвами, предотвращающими повреждение напольного покрытия. Регулируемые опоры должны позволять выполнить правильную установку изделия на неровной поверхности, а также проводить влажную уборку под изделием. Цвет изделия должен быть по RAL 9003. Вес изделия не более 60кг. Каждая составляющая изделия должна упаковываться в индивидуальную полиэтиленовую упаковку, которая должна обеспечивать сохранность изделия от царапин при транспортировке. Упаковка изделия должна быть коробом из гофрокартона высокой прочности с последующей обтяжкой короба термоусадочной пленкой. ВОЗМОЖНОСТЬ комплектации изделия колесными опорами из немаркой резины, которые должны обеспечиваться плавное движение изделия и предотвращать повреждение напольного покрытия. ВОЗМОЖНОСТЬ комплектации колесными опорами диаметром должны быть не менее</w:t>
            </w:r>
            <w:r w:rsidRPr="005674A1">
              <w:rPr>
                <w:rFonts w:eastAsia="Arial"/>
                <w:bCs/>
                <w:color w:val="000000"/>
                <w:sz w:val="20"/>
                <w:szCs w:val="20"/>
              </w:rPr>
              <w:tab/>
              <w:t xml:space="preserve">50мм. ВОЗМОЖНОСТЬ комплектации двух колесных опор автономным тормозным устройством, позволяющим зафиксировать изделие в неподвижном положении. ВОЗМОЖНОСТЬ комплектации изделия </w:t>
            </w:r>
            <w:proofErr w:type="spellStart"/>
            <w:r w:rsidRPr="005674A1">
              <w:rPr>
                <w:rFonts w:eastAsia="Arial"/>
                <w:bCs/>
                <w:color w:val="000000"/>
                <w:sz w:val="20"/>
                <w:szCs w:val="20"/>
              </w:rPr>
              <w:t>трейзером</w:t>
            </w:r>
            <w:proofErr w:type="spellEnd"/>
            <w:r w:rsidRPr="005674A1">
              <w:rPr>
                <w:rFonts w:eastAsia="Arial"/>
                <w:bCs/>
                <w:color w:val="000000"/>
                <w:sz w:val="20"/>
                <w:szCs w:val="20"/>
              </w:rPr>
              <w:t xml:space="preserve"> (сейфом). </w:t>
            </w:r>
            <w:proofErr w:type="spellStart"/>
            <w:r w:rsidRPr="005674A1">
              <w:rPr>
                <w:rFonts w:eastAsia="Arial"/>
                <w:bCs/>
                <w:color w:val="000000"/>
                <w:sz w:val="20"/>
                <w:szCs w:val="20"/>
              </w:rPr>
              <w:t>Трейзер</w:t>
            </w:r>
            <w:proofErr w:type="spellEnd"/>
            <w:r w:rsidRPr="005674A1">
              <w:rPr>
                <w:rFonts w:eastAsia="Arial"/>
                <w:bCs/>
                <w:color w:val="000000"/>
                <w:sz w:val="20"/>
                <w:szCs w:val="20"/>
              </w:rPr>
              <w:t xml:space="preserve"> устанавливается на регулируемые по высоте полкодержатели в любом удобном месте. ВОЗМОЖНОСТЬ использования антибактериального покрытия при окраске изделия. ВОЗМОЖНОСТЬ комплектации изделия электронным замком, запирающим дверку нижнего и верхнего отделения. ВОЗМОЖНОСТЬ изготовления полок изделия из закаленного стекла толщиной не менее 5мм.</w:t>
            </w:r>
          </w:p>
        </w:tc>
        <w:tc>
          <w:tcPr>
            <w:tcW w:w="1106" w:type="dxa"/>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rPr>
                <w:sz w:val="22"/>
                <w:szCs w:val="22"/>
              </w:rPr>
            </w:pPr>
            <w:r w:rsidRPr="00AC0832">
              <w:rPr>
                <w:sz w:val="22"/>
                <w:szCs w:val="22"/>
              </w:rPr>
              <w:lastRenderedPageBreak/>
              <w:t>1 шт.</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jc w:val="center"/>
              <w:rPr>
                <w:b/>
                <w:sz w:val="22"/>
                <w:szCs w:val="22"/>
              </w:rPr>
            </w:pPr>
            <w:r w:rsidRPr="00AC0832">
              <w:rPr>
                <w:b/>
                <w:sz w:val="22"/>
                <w:szCs w:val="22"/>
              </w:rPr>
              <w:lastRenderedPageBreak/>
              <w:t>4</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rPr>
                <w:b/>
                <w:sz w:val="22"/>
                <w:szCs w:val="22"/>
              </w:rPr>
            </w:pPr>
            <w:r w:rsidRPr="00AC0832">
              <w:rPr>
                <w:b/>
                <w:bCs/>
                <w:sz w:val="22"/>
                <w:szCs w:val="22"/>
              </w:rPr>
              <w:t>Требования к условиям эксплуатации</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pStyle w:val="a3"/>
              <w:rPr>
                <w:sz w:val="22"/>
                <w:szCs w:val="22"/>
              </w:rPr>
            </w:pP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5</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rPr>
                <w:b/>
                <w:sz w:val="22"/>
                <w:szCs w:val="22"/>
              </w:rPr>
            </w:pPr>
            <w:r w:rsidRPr="00AC0832">
              <w:rPr>
                <w:b/>
                <w:sz w:val="22"/>
                <w:szCs w:val="22"/>
              </w:rPr>
              <w:t xml:space="preserve">Условия осуществления поставки МТ </w:t>
            </w:r>
          </w:p>
          <w:p w:rsidR="00311E0D" w:rsidRPr="00AC0832" w:rsidRDefault="00311E0D" w:rsidP="008715B0">
            <w:pPr>
              <w:rPr>
                <w:i/>
                <w:sz w:val="22"/>
                <w:szCs w:val="22"/>
              </w:rPr>
            </w:pPr>
            <w:r w:rsidRPr="00AC0832">
              <w:rPr>
                <w:i/>
                <w:sz w:val="22"/>
                <w:szCs w:val="22"/>
              </w:rPr>
              <w:t>(в соответствии с ИНКОТЕРМС 2010)</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jc w:val="center"/>
              <w:rPr>
                <w:sz w:val="22"/>
                <w:szCs w:val="22"/>
              </w:rPr>
            </w:pPr>
            <w:r>
              <w:rPr>
                <w:sz w:val="22"/>
                <w:szCs w:val="22"/>
              </w:rPr>
              <w:t>DDP</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6</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rPr>
                <w:b/>
                <w:sz w:val="22"/>
                <w:szCs w:val="22"/>
              </w:rPr>
            </w:pPr>
            <w:r w:rsidRPr="00AC0832">
              <w:rPr>
                <w:b/>
                <w:sz w:val="22"/>
                <w:szCs w:val="22"/>
              </w:rPr>
              <w:t xml:space="preserve">Срок поставки МТ и место дислокации </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311E0D" w:rsidRPr="00AC0832" w:rsidRDefault="000F0DBD" w:rsidP="008715B0">
            <w:pPr>
              <w:jc w:val="center"/>
              <w:rPr>
                <w:sz w:val="22"/>
                <w:szCs w:val="22"/>
              </w:rPr>
            </w:pPr>
            <w:r>
              <w:rPr>
                <w:sz w:val="22"/>
                <w:szCs w:val="22"/>
              </w:rPr>
              <w:t>Согласно условиям договора.</w:t>
            </w:r>
            <w:r w:rsidR="00FE11E5">
              <w:rPr>
                <w:sz w:val="22"/>
                <w:szCs w:val="22"/>
              </w:rPr>
              <w:t xml:space="preserve"> </w:t>
            </w:r>
            <w:r w:rsidR="00311E0D">
              <w:rPr>
                <w:sz w:val="22"/>
                <w:szCs w:val="22"/>
              </w:rPr>
              <w:t xml:space="preserve"> </w:t>
            </w:r>
          </w:p>
        </w:tc>
      </w:tr>
      <w:tr w:rsidR="001A1A8E" w:rsidRPr="00AC0832" w:rsidTr="005521A8">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rsidR="001A1A8E" w:rsidRPr="00AC0832" w:rsidRDefault="001A1A8E" w:rsidP="001A1A8E">
            <w:pPr>
              <w:jc w:val="center"/>
              <w:rPr>
                <w:b/>
                <w:sz w:val="22"/>
                <w:szCs w:val="22"/>
              </w:rPr>
            </w:pPr>
            <w:r w:rsidRPr="00AC0832">
              <w:rPr>
                <w:b/>
                <w:sz w:val="22"/>
                <w:szCs w:val="22"/>
              </w:rPr>
              <w:t>7</w:t>
            </w:r>
          </w:p>
        </w:tc>
        <w:tc>
          <w:tcPr>
            <w:tcW w:w="4536" w:type="dxa"/>
            <w:tcBorders>
              <w:top w:val="single" w:sz="4" w:space="0" w:color="auto"/>
              <w:left w:val="single" w:sz="4" w:space="0" w:color="auto"/>
              <w:bottom w:val="single" w:sz="4" w:space="0" w:color="auto"/>
              <w:right w:val="single" w:sz="4" w:space="0" w:color="auto"/>
            </w:tcBorders>
            <w:hideMark/>
          </w:tcPr>
          <w:p w:rsidR="001A1A8E" w:rsidRPr="001A1A8E" w:rsidRDefault="001A1A8E" w:rsidP="001A1A8E">
            <w:pPr>
              <w:rPr>
                <w:b/>
                <w:bCs/>
              </w:rPr>
            </w:pPr>
            <w:r w:rsidRPr="001A1A8E">
              <w:rPr>
                <w:b/>
                <w:bCs/>
              </w:rPr>
              <w:t>Гарантийный срок товара.</w:t>
            </w:r>
          </w:p>
        </w:tc>
        <w:tc>
          <w:tcPr>
            <w:tcW w:w="9923" w:type="dxa"/>
            <w:gridSpan w:val="4"/>
            <w:tcBorders>
              <w:top w:val="single" w:sz="4" w:space="0" w:color="auto"/>
              <w:left w:val="single" w:sz="4" w:space="0" w:color="auto"/>
              <w:bottom w:val="single" w:sz="4" w:space="0" w:color="auto"/>
              <w:right w:val="single" w:sz="4" w:space="0" w:color="auto"/>
            </w:tcBorders>
          </w:tcPr>
          <w:p w:rsidR="001A1A8E" w:rsidRPr="00283A1B" w:rsidRDefault="001A1A8E" w:rsidP="001A1A8E">
            <w:r w:rsidRPr="00283A1B">
              <w:t xml:space="preserve">Гарантийный срок МИ: не менее 36 месяцев.  </w:t>
            </w:r>
          </w:p>
        </w:tc>
      </w:tr>
    </w:tbl>
    <w:p w:rsidR="00311E0D" w:rsidRPr="00AC0832" w:rsidRDefault="00311E0D" w:rsidP="00311E0D">
      <w:pPr>
        <w:rPr>
          <w:b/>
          <w:bCs/>
          <w:sz w:val="22"/>
          <w:szCs w:val="22"/>
          <w:lang w:eastAsia="ko-KR"/>
        </w:rPr>
      </w:pPr>
    </w:p>
    <w:p w:rsidR="00311E0D" w:rsidRPr="00AC0832" w:rsidRDefault="00311E0D" w:rsidP="00311E0D">
      <w:pPr>
        <w:rPr>
          <w:b/>
          <w:bCs/>
          <w:sz w:val="22"/>
          <w:szCs w:val="22"/>
          <w:lang w:eastAsia="ko-KR"/>
        </w:rPr>
      </w:pPr>
    </w:p>
    <w:p w:rsidR="00311E0D" w:rsidRPr="00AC0832" w:rsidRDefault="00311E0D" w:rsidP="00311E0D">
      <w:pPr>
        <w:rPr>
          <w:b/>
          <w:bCs/>
          <w:sz w:val="22"/>
          <w:szCs w:val="22"/>
          <w:lang w:eastAsia="ko-KR"/>
        </w:rPr>
      </w:pPr>
    </w:p>
    <w:p w:rsidR="00311E0D" w:rsidRPr="00AC0832" w:rsidRDefault="00311E0D" w:rsidP="00311E0D">
      <w:pPr>
        <w:rPr>
          <w:b/>
          <w:bCs/>
          <w:sz w:val="22"/>
          <w:szCs w:val="22"/>
          <w:lang w:eastAsia="ko-KR"/>
        </w:rPr>
      </w:pPr>
    </w:p>
    <w:p w:rsidR="00311E0D" w:rsidRPr="00AC0832" w:rsidRDefault="00311E0D" w:rsidP="00311E0D">
      <w:pPr>
        <w:rPr>
          <w:sz w:val="22"/>
          <w:szCs w:val="22"/>
        </w:rPr>
      </w:pPr>
    </w:p>
    <w:p w:rsidR="00857B1E" w:rsidRDefault="00000000"/>
    <w:sectPr w:rsidR="00857B1E" w:rsidSect="000F0DBD">
      <w:pgSz w:w="16838" w:h="11906" w:orient="landscape"/>
      <w:pgMar w:top="568"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30"/>
    <w:rsid w:val="00016CA5"/>
    <w:rsid w:val="000F0DBD"/>
    <w:rsid w:val="001A1A8E"/>
    <w:rsid w:val="00311E0D"/>
    <w:rsid w:val="0054396F"/>
    <w:rsid w:val="005674A1"/>
    <w:rsid w:val="006864C9"/>
    <w:rsid w:val="00777121"/>
    <w:rsid w:val="00CC751F"/>
    <w:rsid w:val="00FC3304"/>
    <w:rsid w:val="00FE11E5"/>
    <w:rsid w:val="00FF6F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3B2104-E06E-44A5-87C4-1EA6C5AFB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1E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11E0D"/>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311E0D"/>
    <w:rPr>
      <w:rFonts w:ascii="Times New Roman" w:eastAsia="Times New Roman" w:hAnsi="Times New Roman" w:cs="Times New Roman"/>
      <w:sz w:val="24"/>
      <w:szCs w:val="24"/>
      <w:lang w:eastAsia="ru-RU"/>
    </w:rPr>
  </w:style>
  <w:style w:type="paragraph" w:customStyle="1" w:styleId="Default">
    <w:name w:val="Default"/>
    <w:rsid w:val="00311E0D"/>
    <w:pPr>
      <w:autoSpaceDE w:val="0"/>
      <w:autoSpaceDN w:val="0"/>
      <w:adjustRightInd w:val="0"/>
      <w:spacing w:after="0" w:line="240" w:lineRule="auto"/>
    </w:pPr>
    <w:rPr>
      <w:rFonts w:ascii="Calibri" w:eastAsia="Calibri" w:hAnsi="Calibri" w:cs="Calibri"/>
      <w:color w:val="000000"/>
      <w:sz w:val="24"/>
      <w:szCs w:val="24"/>
    </w:rPr>
  </w:style>
  <w:style w:type="paragraph" w:customStyle="1" w:styleId="TableParagraph">
    <w:name w:val="Table Paragraph"/>
    <w:basedOn w:val="a"/>
    <w:uiPriority w:val="1"/>
    <w:qFormat/>
    <w:rsid w:val="00311E0D"/>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1291</Words>
  <Characters>7363</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Доцко</dc:creator>
  <cp:keywords/>
  <dc:description/>
  <cp:lastModifiedBy>user</cp:lastModifiedBy>
  <cp:revision>9</cp:revision>
  <cp:lastPrinted>2023-06-21T05:05:00Z</cp:lastPrinted>
  <dcterms:created xsi:type="dcterms:W3CDTF">2022-10-06T03:26:00Z</dcterms:created>
  <dcterms:modified xsi:type="dcterms:W3CDTF">2023-06-21T05:06:00Z</dcterms:modified>
</cp:coreProperties>
</file>